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667" w:rsidRDefault="00D32667" w:rsidP="00D32667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3 </w:t>
      </w:r>
    </w:p>
    <w:p w:rsidR="00D32667" w:rsidRDefault="00D32667" w:rsidP="00D32667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2667" w:rsidRDefault="00D32667" w:rsidP="00D32667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D32667" w:rsidRDefault="00D32667" w:rsidP="00D32667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Управління освіти Соледарської міської ради </w:t>
      </w:r>
      <w:r w:rsidRPr="00B06FD3">
        <w:rPr>
          <w:rFonts w:ascii="Times New Roman" w:hAnsi="Times New Roman" w:cs="Times New Roman"/>
          <w:sz w:val="28"/>
          <w:szCs w:val="28"/>
          <w:lang w:val="uk-UA"/>
        </w:rPr>
        <w:t>№ 318     від 5 жовтня 2018 року</w:t>
      </w:r>
    </w:p>
    <w:p w:rsidR="00D32667" w:rsidRDefault="00D32667" w:rsidP="00D32667">
      <w:pPr>
        <w:pStyle w:val="a3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D32667" w:rsidRPr="0093355C" w:rsidRDefault="00D32667" w:rsidP="00D3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9335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Орієнтовний перелік питань</w:t>
      </w:r>
    </w:p>
    <w:p w:rsidR="00D32667" w:rsidRDefault="00D32667" w:rsidP="00D3266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3355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для проведення кваліфікаційного конкурсу на посаду </w:t>
      </w:r>
      <w:r w:rsidRPr="0093355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вчителя-дефектолога</w:t>
      </w:r>
      <w:r w:rsidRPr="009335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комунального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закладу «Інклюзивно-ресурсний центр Соледарської міської ради Донецької області»</w:t>
      </w:r>
    </w:p>
    <w:p w:rsidR="00D32667" w:rsidRDefault="00D32667" w:rsidP="00D326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32667" w:rsidRDefault="00D32667" w:rsidP="00D32667">
      <w:pPr>
        <w:pStyle w:val="a4"/>
        <w:spacing w:before="0" w:beforeAutospacing="0" w:after="0" w:line="240" w:lineRule="auto"/>
        <w:jc w:val="center"/>
      </w:pPr>
      <w:proofErr w:type="spellStart"/>
      <w:r>
        <w:rPr>
          <w:b/>
          <w:bCs/>
          <w:color w:val="000000"/>
          <w:sz w:val="28"/>
          <w:szCs w:val="28"/>
          <w:u w:val="single"/>
        </w:rPr>
        <w:t>Питання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перевірку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знання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законодавства</w:t>
      </w:r>
      <w:proofErr w:type="spellEnd"/>
    </w:p>
    <w:p w:rsidR="00D32667" w:rsidRDefault="00D32667" w:rsidP="00D32667">
      <w:pPr>
        <w:pStyle w:val="a4"/>
        <w:spacing w:before="0" w:beforeAutospacing="0" w:after="0" w:line="240" w:lineRule="auto"/>
        <w:jc w:val="center"/>
        <w:rPr>
          <w:b/>
          <w:bCs/>
          <w:color w:val="000000"/>
          <w:sz w:val="28"/>
          <w:szCs w:val="28"/>
          <w:u w:val="single"/>
          <w:lang w:val="uk-U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у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сфері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інклюзивної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освіти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дітей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з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особливими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освітніми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потребами</w:t>
      </w:r>
    </w:p>
    <w:p w:rsidR="00D32667" w:rsidRDefault="00D32667" w:rsidP="00D32667">
      <w:pPr>
        <w:pStyle w:val="a4"/>
        <w:spacing w:before="0" w:beforeAutospacing="0" w:after="0" w:line="240" w:lineRule="auto"/>
        <w:jc w:val="center"/>
        <w:rPr>
          <w:lang w:val="uk-UA"/>
        </w:rPr>
      </w:pPr>
    </w:p>
    <w:p w:rsidR="00D32667" w:rsidRDefault="00D32667" w:rsidP="00D32667">
      <w:pPr>
        <w:pStyle w:val="a4"/>
        <w:numPr>
          <w:ilvl w:val="0"/>
          <w:numId w:val="1"/>
        </w:numPr>
        <w:spacing w:before="0" w:beforeAutospacing="0" w:after="0" w:line="240" w:lineRule="auto"/>
      </w:pPr>
      <w:r>
        <w:rPr>
          <w:sz w:val="28"/>
          <w:szCs w:val="28"/>
          <w:lang w:val="uk-UA"/>
        </w:rPr>
        <w:t>Вкажіть нормативні акти, на підставі яких здійснюється інклюзивна освіта.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</w:pP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урахуванням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принципів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провадить</w:t>
      </w:r>
      <w:proofErr w:type="spellEnd"/>
      <w:r>
        <w:rPr>
          <w:sz w:val="28"/>
          <w:szCs w:val="28"/>
        </w:rPr>
        <w:t xml:space="preserve"> свою </w:t>
      </w:r>
      <w:proofErr w:type="spellStart"/>
      <w:r>
        <w:rPr>
          <w:sz w:val="28"/>
          <w:szCs w:val="28"/>
        </w:rPr>
        <w:t>діяльність</w:t>
      </w:r>
      <w:proofErr w:type="spellEnd"/>
      <w:r>
        <w:rPr>
          <w:sz w:val="28"/>
          <w:szCs w:val="28"/>
        </w:rPr>
        <w:t xml:space="preserve"> інклюзивно-</w:t>
      </w:r>
      <w:proofErr w:type="spellStart"/>
      <w:r>
        <w:rPr>
          <w:sz w:val="28"/>
          <w:szCs w:val="28"/>
        </w:rPr>
        <w:t>ресурсний</w:t>
      </w:r>
      <w:proofErr w:type="spellEnd"/>
      <w:r>
        <w:rPr>
          <w:sz w:val="28"/>
          <w:szCs w:val="28"/>
        </w:rPr>
        <w:t xml:space="preserve"> центр та </w:t>
      </w:r>
      <w:proofErr w:type="spellStart"/>
      <w:r>
        <w:rPr>
          <w:sz w:val="28"/>
          <w:szCs w:val="28"/>
        </w:rPr>
        <w:t>якими</w:t>
      </w:r>
      <w:proofErr w:type="spellEnd"/>
      <w:r>
        <w:rPr>
          <w:sz w:val="28"/>
          <w:szCs w:val="28"/>
        </w:rPr>
        <w:t xml:space="preserve"> нормативно-</w:t>
      </w:r>
      <w:proofErr w:type="spellStart"/>
      <w:r>
        <w:rPr>
          <w:sz w:val="28"/>
          <w:szCs w:val="28"/>
        </w:rPr>
        <w:t>правовими</w:t>
      </w:r>
      <w:proofErr w:type="spellEnd"/>
      <w:r>
        <w:rPr>
          <w:sz w:val="28"/>
          <w:szCs w:val="28"/>
        </w:rPr>
        <w:t xml:space="preserve"> актами </w:t>
      </w:r>
      <w:proofErr w:type="spellStart"/>
      <w:r>
        <w:rPr>
          <w:sz w:val="28"/>
          <w:szCs w:val="28"/>
        </w:rPr>
        <w:t>керується</w:t>
      </w:r>
      <w:proofErr w:type="spellEnd"/>
      <w:r>
        <w:rPr>
          <w:sz w:val="28"/>
          <w:szCs w:val="28"/>
        </w:rPr>
        <w:t xml:space="preserve"> ІРЦ у </w:t>
      </w:r>
      <w:proofErr w:type="spellStart"/>
      <w:r>
        <w:rPr>
          <w:sz w:val="28"/>
          <w:szCs w:val="28"/>
        </w:rPr>
        <w:t>своїй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?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Надайте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поняттю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інклюзія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принципи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покладено</w:t>
      </w:r>
      <w:proofErr w:type="spellEnd"/>
      <w:r>
        <w:rPr>
          <w:color w:val="000000"/>
          <w:sz w:val="28"/>
          <w:szCs w:val="28"/>
        </w:rPr>
        <w:t xml:space="preserve"> в основу </w:t>
      </w:r>
      <w:proofErr w:type="spellStart"/>
      <w:r>
        <w:rPr>
          <w:color w:val="000000"/>
          <w:sz w:val="28"/>
          <w:szCs w:val="28"/>
        </w:rPr>
        <w:t>інклюзивного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процесу</w:t>
      </w:r>
      <w:proofErr w:type="spellEnd"/>
      <w:r>
        <w:rPr>
          <w:color w:val="000000"/>
          <w:sz w:val="28"/>
          <w:szCs w:val="28"/>
        </w:rPr>
        <w:t>?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</w:pP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</w:t>
      </w:r>
      <w:proofErr w:type="spellEnd"/>
      <w:r>
        <w:rPr>
          <w:sz w:val="28"/>
          <w:szCs w:val="28"/>
        </w:rPr>
        <w:t xml:space="preserve">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захист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персональних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даних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під</w:t>
      </w:r>
      <w:proofErr w:type="spellEnd"/>
      <w:r>
        <w:rPr>
          <w:sz w:val="28"/>
          <w:szCs w:val="28"/>
        </w:rPr>
        <w:t xml:space="preserve"> час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комплексної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оцінки</w:t>
      </w:r>
      <w:proofErr w:type="spellEnd"/>
      <w:r>
        <w:rPr>
          <w:sz w:val="28"/>
          <w:szCs w:val="28"/>
        </w:rPr>
        <w:t>.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Назвіть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Закони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спрямовані</w:t>
      </w:r>
      <w:proofErr w:type="spellEnd"/>
      <w:r>
        <w:rPr>
          <w:color w:val="000000"/>
          <w:sz w:val="28"/>
          <w:szCs w:val="28"/>
        </w:rPr>
        <w:t xml:space="preserve"> на </w:t>
      </w:r>
      <w:proofErr w:type="spellStart"/>
      <w:r>
        <w:rPr>
          <w:color w:val="000000"/>
          <w:sz w:val="28"/>
          <w:szCs w:val="28"/>
        </w:rPr>
        <w:t>підтримку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особливими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освітніми</w:t>
      </w:r>
      <w:proofErr w:type="spellEnd"/>
      <w:r>
        <w:rPr>
          <w:color w:val="000000"/>
          <w:sz w:val="28"/>
          <w:szCs w:val="28"/>
        </w:rPr>
        <w:t xml:space="preserve"> потребами?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Вкажіть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інклюзивного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>.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Назвіть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документи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регламентують</w:t>
      </w:r>
      <w:proofErr w:type="spellEnd"/>
      <w:r>
        <w:rPr>
          <w:color w:val="000000"/>
          <w:sz w:val="28"/>
          <w:szCs w:val="28"/>
        </w:rPr>
        <w:t xml:space="preserve"> порядок </w:t>
      </w:r>
      <w:proofErr w:type="spellStart"/>
      <w:r>
        <w:rPr>
          <w:color w:val="000000"/>
          <w:sz w:val="28"/>
          <w:szCs w:val="28"/>
        </w:rPr>
        <w:t>дотримання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особливими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освітніми</w:t>
      </w:r>
      <w:proofErr w:type="spellEnd"/>
      <w:r>
        <w:rPr>
          <w:color w:val="000000"/>
          <w:sz w:val="28"/>
          <w:szCs w:val="28"/>
        </w:rPr>
        <w:t xml:space="preserve"> потребами.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  <w:rPr>
          <w:lang w:val="en-US"/>
        </w:rPr>
      </w:pP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Законі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</w:rPr>
        <w:t xml:space="preserve"> “Про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” </w:t>
      </w:r>
      <w:proofErr w:type="spellStart"/>
      <w:r>
        <w:rPr>
          <w:color w:val="000000"/>
          <w:sz w:val="28"/>
          <w:szCs w:val="28"/>
        </w:rPr>
        <w:t>визначені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такі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нові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поняття</w:t>
      </w:r>
      <w:proofErr w:type="spellEnd"/>
      <w:r>
        <w:rPr>
          <w:color w:val="000000"/>
          <w:sz w:val="28"/>
          <w:szCs w:val="28"/>
        </w:rPr>
        <w:t>, як «</w:t>
      </w:r>
      <w:proofErr w:type="spellStart"/>
      <w:r>
        <w:rPr>
          <w:color w:val="000000"/>
          <w:sz w:val="28"/>
          <w:szCs w:val="28"/>
        </w:rPr>
        <w:t>інклюзивне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середовище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інклюзивне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». </w:t>
      </w:r>
      <w:proofErr w:type="spellStart"/>
      <w:r>
        <w:rPr>
          <w:color w:val="000000"/>
          <w:sz w:val="28"/>
          <w:szCs w:val="28"/>
          <w:lang w:val="en-US"/>
        </w:rPr>
        <w:t>Дайте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аналіз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вищезазначеним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поняттям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Які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відповідні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умови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необхідно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створити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інклюзивного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особливими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освітніми</w:t>
      </w:r>
      <w:proofErr w:type="spellEnd"/>
      <w:r>
        <w:rPr>
          <w:color w:val="000000"/>
          <w:sz w:val="28"/>
          <w:szCs w:val="28"/>
        </w:rPr>
        <w:t xml:space="preserve"> потребами </w:t>
      </w:r>
      <w:proofErr w:type="gramStart"/>
      <w:r>
        <w:rPr>
          <w:color w:val="000000"/>
          <w:sz w:val="28"/>
          <w:szCs w:val="28"/>
        </w:rPr>
        <w:t>у закладах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освіти</w:t>
      </w:r>
      <w:proofErr w:type="spellEnd"/>
      <w:r>
        <w:rPr>
          <w:color w:val="000000"/>
          <w:sz w:val="28"/>
          <w:szCs w:val="28"/>
        </w:rPr>
        <w:t>?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</w:pPr>
      <w:proofErr w:type="spellStart"/>
      <w:r>
        <w:rPr>
          <w:sz w:val="28"/>
          <w:szCs w:val="28"/>
          <w:shd w:val="clear" w:color="auto" w:fill="FFFFFF"/>
        </w:rPr>
        <w:t>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означають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наступні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терміни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зазначені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серед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інших</w:t>
      </w:r>
      <w:proofErr w:type="spellEnd"/>
      <w:r>
        <w:rPr>
          <w:sz w:val="28"/>
          <w:szCs w:val="28"/>
          <w:shd w:val="clear" w:color="auto" w:fill="FFFFFF"/>
        </w:rPr>
        <w:t xml:space="preserve"> у </w:t>
      </w:r>
      <w:proofErr w:type="spellStart"/>
      <w:r>
        <w:rPr>
          <w:sz w:val="28"/>
          <w:szCs w:val="28"/>
          <w:shd w:val="clear" w:color="auto" w:fill="FFFFFF"/>
        </w:rPr>
        <w:t>Конвенції</w:t>
      </w:r>
      <w:proofErr w:type="spellEnd"/>
      <w:r>
        <w:rPr>
          <w:sz w:val="28"/>
          <w:szCs w:val="28"/>
          <w:shd w:val="clear" w:color="auto" w:fill="FFFFFF"/>
        </w:rPr>
        <w:t xml:space="preserve"> ООН «Про права </w:t>
      </w:r>
      <w:proofErr w:type="spellStart"/>
      <w:r>
        <w:rPr>
          <w:sz w:val="28"/>
          <w:szCs w:val="28"/>
          <w:shd w:val="clear" w:color="auto" w:fill="FFFFFF"/>
        </w:rPr>
        <w:t>осіб</w:t>
      </w:r>
      <w:proofErr w:type="spellEnd"/>
      <w:r>
        <w:rPr>
          <w:sz w:val="28"/>
          <w:szCs w:val="28"/>
          <w:shd w:val="clear" w:color="auto" w:fill="FFFFFF"/>
        </w:rPr>
        <w:t xml:space="preserve"> з </w:t>
      </w:r>
      <w:proofErr w:type="spellStart"/>
      <w:r>
        <w:rPr>
          <w:sz w:val="28"/>
          <w:szCs w:val="28"/>
          <w:shd w:val="clear" w:color="auto" w:fill="FFFFFF"/>
        </w:rPr>
        <w:t>інвалідністю</w:t>
      </w:r>
      <w:proofErr w:type="spellEnd"/>
      <w:r>
        <w:rPr>
          <w:sz w:val="28"/>
          <w:szCs w:val="28"/>
          <w:shd w:val="clear" w:color="auto" w:fill="FFFFFF"/>
        </w:rPr>
        <w:t xml:space="preserve">», яку </w:t>
      </w:r>
      <w:proofErr w:type="spellStart"/>
      <w:r>
        <w:rPr>
          <w:sz w:val="28"/>
          <w:szCs w:val="28"/>
          <w:shd w:val="clear" w:color="auto" w:fill="FFFFFF"/>
        </w:rPr>
        <w:t>Україна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ратифікувала</w:t>
      </w:r>
      <w:proofErr w:type="spellEnd"/>
      <w:r>
        <w:rPr>
          <w:sz w:val="28"/>
          <w:szCs w:val="28"/>
          <w:shd w:val="clear" w:color="auto" w:fill="FFFFFF"/>
        </w:rPr>
        <w:t xml:space="preserve"> у 2009 </w:t>
      </w:r>
      <w:proofErr w:type="spellStart"/>
      <w:r>
        <w:rPr>
          <w:sz w:val="28"/>
          <w:szCs w:val="28"/>
          <w:shd w:val="clear" w:color="auto" w:fill="FFFFFF"/>
        </w:rPr>
        <w:t>році</w:t>
      </w:r>
      <w:proofErr w:type="spellEnd"/>
      <w:r>
        <w:rPr>
          <w:sz w:val="28"/>
          <w:szCs w:val="28"/>
          <w:shd w:val="clear" w:color="auto" w:fill="FFFFFF"/>
        </w:rPr>
        <w:t>: «</w:t>
      </w:r>
      <w:r>
        <w:rPr>
          <w:sz w:val="28"/>
          <w:szCs w:val="28"/>
          <w:shd w:val="clear" w:color="auto" w:fill="FFFFFF"/>
          <w:lang w:val="uk-UA"/>
        </w:rPr>
        <w:t>у</w:t>
      </w:r>
      <w:proofErr w:type="spellStart"/>
      <w:r>
        <w:rPr>
          <w:sz w:val="28"/>
          <w:szCs w:val="28"/>
          <w:shd w:val="clear" w:color="auto" w:fill="FFFFFF"/>
        </w:rPr>
        <w:t>ніверсальний</w:t>
      </w:r>
      <w:proofErr w:type="spellEnd"/>
      <w:r>
        <w:rPr>
          <w:sz w:val="28"/>
          <w:szCs w:val="28"/>
          <w:shd w:val="clear" w:color="auto" w:fill="FFFFFF"/>
        </w:rPr>
        <w:t xml:space="preserve"> дизайн у </w:t>
      </w:r>
      <w:proofErr w:type="spellStart"/>
      <w:r>
        <w:rPr>
          <w:sz w:val="28"/>
          <w:szCs w:val="28"/>
          <w:shd w:val="clear" w:color="auto" w:fill="FFFFFF"/>
        </w:rPr>
        <w:t>сфері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освіти</w:t>
      </w:r>
      <w:proofErr w:type="spellEnd"/>
      <w:r>
        <w:rPr>
          <w:sz w:val="28"/>
          <w:szCs w:val="28"/>
          <w:shd w:val="clear" w:color="auto" w:fill="FFFFFF"/>
        </w:rPr>
        <w:t>», «</w:t>
      </w:r>
      <w:r>
        <w:rPr>
          <w:sz w:val="28"/>
          <w:szCs w:val="28"/>
          <w:shd w:val="clear" w:color="auto" w:fill="FFFFFF"/>
          <w:lang w:val="uk-UA"/>
        </w:rPr>
        <w:t>р</w:t>
      </w:r>
      <w:proofErr w:type="spellStart"/>
      <w:r>
        <w:rPr>
          <w:sz w:val="28"/>
          <w:szCs w:val="28"/>
        </w:rPr>
        <w:t>озумне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пристосування</w:t>
      </w:r>
      <w:proofErr w:type="spellEnd"/>
      <w:r>
        <w:rPr>
          <w:sz w:val="28"/>
          <w:szCs w:val="28"/>
        </w:rPr>
        <w:t>»?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Згідно</w:t>
      </w:r>
      <w:proofErr w:type="spellEnd"/>
      <w:r>
        <w:rPr>
          <w:color w:val="000000"/>
          <w:sz w:val="28"/>
          <w:szCs w:val="28"/>
        </w:rPr>
        <w:t xml:space="preserve"> Порядку </w:t>
      </w:r>
      <w:proofErr w:type="spellStart"/>
      <w:r>
        <w:rPr>
          <w:color w:val="000000"/>
          <w:sz w:val="28"/>
          <w:szCs w:val="28"/>
        </w:rPr>
        <w:t>організації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інклюзивного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навчання дайте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визначеня</w:t>
      </w:r>
      <w:proofErr w:type="spellEnd"/>
      <w:r>
        <w:rPr>
          <w:color w:val="000000"/>
          <w:sz w:val="28"/>
          <w:szCs w:val="28"/>
        </w:rPr>
        <w:t xml:space="preserve"> понять «</w:t>
      </w:r>
      <w:proofErr w:type="spellStart"/>
      <w:r>
        <w:rPr>
          <w:color w:val="000000"/>
          <w:sz w:val="28"/>
          <w:szCs w:val="28"/>
        </w:rPr>
        <w:t>адаптація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модифікація</w:t>
      </w:r>
      <w:proofErr w:type="spellEnd"/>
      <w:r>
        <w:rPr>
          <w:color w:val="000000"/>
          <w:sz w:val="28"/>
          <w:szCs w:val="28"/>
        </w:rPr>
        <w:t>».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  <w:rPr>
          <w:lang w:val="en-US"/>
        </w:rPr>
      </w:pPr>
      <w:r>
        <w:rPr>
          <w:color w:val="000000"/>
          <w:sz w:val="28"/>
          <w:szCs w:val="28"/>
        </w:rPr>
        <w:lastRenderedPageBreak/>
        <w:t xml:space="preserve">Дайте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поняття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інклюзивна</w:t>
      </w:r>
      <w:proofErr w:type="spellEnd"/>
      <w:r>
        <w:rPr>
          <w:color w:val="000000"/>
          <w:sz w:val="28"/>
          <w:szCs w:val="28"/>
        </w:rPr>
        <w:t xml:space="preserve"> школа». </w:t>
      </w:r>
      <w:proofErr w:type="spellStart"/>
      <w:r>
        <w:rPr>
          <w:color w:val="000000"/>
          <w:sz w:val="28"/>
          <w:szCs w:val="28"/>
          <w:lang w:val="en-US"/>
        </w:rPr>
        <w:t>Назвіть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переваги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інклюзивної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освіти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</w:pPr>
      <w:r>
        <w:rPr>
          <w:color w:val="000000"/>
          <w:sz w:val="28"/>
          <w:szCs w:val="28"/>
        </w:rPr>
        <w:t xml:space="preserve">Дайте </w:t>
      </w:r>
      <w:proofErr w:type="spellStart"/>
      <w:r>
        <w:rPr>
          <w:color w:val="000000"/>
          <w:sz w:val="28"/>
          <w:szCs w:val="28"/>
        </w:rPr>
        <w:t>визначення</w:t>
      </w:r>
      <w:proofErr w:type="spellEnd"/>
      <w:r>
        <w:rPr>
          <w:color w:val="000000"/>
          <w:sz w:val="28"/>
          <w:szCs w:val="28"/>
        </w:rPr>
        <w:t xml:space="preserve"> понять «</w:t>
      </w:r>
      <w:proofErr w:type="spellStart"/>
      <w:r>
        <w:rPr>
          <w:color w:val="000000"/>
          <w:sz w:val="28"/>
          <w:szCs w:val="28"/>
        </w:rPr>
        <w:t>абілітація</w:t>
      </w:r>
      <w:proofErr w:type="spellEnd"/>
      <w:r>
        <w:rPr>
          <w:color w:val="000000"/>
          <w:sz w:val="28"/>
          <w:szCs w:val="28"/>
        </w:rPr>
        <w:t>», «</w:t>
      </w:r>
      <w:proofErr w:type="spellStart"/>
      <w:r>
        <w:rPr>
          <w:color w:val="000000"/>
          <w:sz w:val="28"/>
          <w:szCs w:val="28"/>
        </w:rPr>
        <w:t>реабілітація</w:t>
      </w:r>
      <w:proofErr w:type="spellEnd"/>
      <w:r>
        <w:rPr>
          <w:color w:val="000000"/>
          <w:sz w:val="28"/>
          <w:szCs w:val="28"/>
        </w:rPr>
        <w:t xml:space="preserve">». В </w:t>
      </w:r>
      <w:proofErr w:type="spellStart"/>
      <w:r>
        <w:rPr>
          <w:color w:val="000000"/>
          <w:sz w:val="28"/>
          <w:szCs w:val="28"/>
        </w:rPr>
        <w:t>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полягає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різниця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між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цими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поняттями</w:t>
      </w:r>
      <w:proofErr w:type="spellEnd"/>
      <w:r>
        <w:rPr>
          <w:color w:val="000000"/>
          <w:sz w:val="28"/>
          <w:szCs w:val="28"/>
        </w:rPr>
        <w:t xml:space="preserve">? 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</w:pPr>
      <w:r>
        <w:rPr>
          <w:sz w:val="28"/>
          <w:szCs w:val="28"/>
        </w:rPr>
        <w:t>Нормативно-</w:t>
      </w:r>
      <w:proofErr w:type="spellStart"/>
      <w:r>
        <w:rPr>
          <w:sz w:val="28"/>
          <w:szCs w:val="28"/>
        </w:rPr>
        <w:t>правове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особливості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ассистента </w:t>
      </w:r>
      <w:proofErr w:type="spellStart"/>
      <w:r>
        <w:rPr>
          <w:sz w:val="28"/>
          <w:szCs w:val="28"/>
        </w:rPr>
        <w:t>вчителя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корекційного</w:t>
      </w:r>
      <w:proofErr w:type="spellEnd"/>
      <w:r>
        <w:rPr>
          <w:sz w:val="28"/>
          <w:szCs w:val="28"/>
        </w:rPr>
        <w:t xml:space="preserve"> педагога.</w:t>
      </w:r>
    </w:p>
    <w:p w:rsidR="00D32667" w:rsidRDefault="00D32667" w:rsidP="00D32667">
      <w:pPr>
        <w:pStyle w:val="a4"/>
        <w:numPr>
          <w:ilvl w:val="0"/>
          <w:numId w:val="1"/>
        </w:numPr>
        <w:spacing w:beforeAutospacing="0" w:after="0" w:line="240" w:lineRule="auto"/>
      </w:pP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припускає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концепція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реабілітації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людини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обмеженимиможливостями</w:t>
      </w:r>
      <w:proofErr w:type="spellEnd"/>
      <w:r>
        <w:rPr>
          <w:sz w:val="28"/>
          <w:szCs w:val="28"/>
        </w:rPr>
        <w:t>?</w:t>
      </w:r>
    </w:p>
    <w:p w:rsidR="00D32667" w:rsidRDefault="00D32667" w:rsidP="00D32667">
      <w:pPr>
        <w:pStyle w:val="a4"/>
        <w:spacing w:after="0" w:line="240" w:lineRule="auto"/>
        <w:jc w:val="center"/>
      </w:pPr>
      <w:proofErr w:type="spellStart"/>
      <w:r>
        <w:rPr>
          <w:b/>
          <w:bCs/>
          <w:color w:val="000000"/>
          <w:sz w:val="28"/>
          <w:szCs w:val="28"/>
          <w:u w:val="single"/>
        </w:rPr>
        <w:t>Питання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на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перевірку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</w:rPr>
        <w:t>знань</w:t>
      </w:r>
      <w:proofErr w:type="spellEnd"/>
      <w:r>
        <w:rPr>
          <w:b/>
          <w:bCs/>
          <w:color w:val="000000"/>
          <w:sz w:val="28"/>
          <w:szCs w:val="28"/>
          <w:u w:val="single"/>
        </w:rPr>
        <w:t xml:space="preserve"> з </w:t>
      </w:r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основ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спеціальної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педагогіки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та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психології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для </w:t>
      </w:r>
      <w:proofErr w:type="spellStart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>вчителя</w:t>
      </w:r>
      <w:proofErr w:type="spellEnd"/>
      <w:r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— дефектолога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Затримка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у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її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види</w:t>
      </w:r>
      <w:proofErr w:type="spellEnd"/>
      <w:r>
        <w:rPr>
          <w:color w:val="000000"/>
          <w:sz w:val="28"/>
          <w:szCs w:val="28"/>
        </w:rPr>
        <w:t>.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Сурдопедагогіка</w:t>
      </w:r>
      <w:proofErr w:type="spellEnd"/>
      <w:r>
        <w:rPr>
          <w:color w:val="000000"/>
          <w:sz w:val="28"/>
          <w:szCs w:val="28"/>
        </w:rPr>
        <w:t xml:space="preserve">: предмет, мета та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>.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передбачає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 </w:t>
      </w:r>
      <w:proofErr w:type="spellStart"/>
      <w:r>
        <w:rPr>
          <w:sz w:val="28"/>
          <w:szCs w:val="28"/>
        </w:rPr>
        <w:t>корекційно-компенсуючої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спрямованості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>?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Об’єкт</w:t>
      </w:r>
      <w:proofErr w:type="spellEnd"/>
      <w:r>
        <w:rPr>
          <w:color w:val="000000"/>
          <w:sz w:val="28"/>
          <w:szCs w:val="28"/>
        </w:rPr>
        <w:t xml:space="preserve">, предмет та </w:t>
      </w:r>
      <w:proofErr w:type="spellStart"/>
      <w:r>
        <w:rPr>
          <w:color w:val="000000"/>
          <w:sz w:val="28"/>
          <w:szCs w:val="28"/>
        </w:rPr>
        <w:t>завдання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тифлопедагогіки</w:t>
      </w:r>
      <w:proofErr w:type="spellEnd"/>
      <w:r>
        <w:rPr>
          <w:color w:val="000000"/>
          <w:sz w:val="28"/>
          <w:szCs w:val="28"/>
        </w:rPr>
        <w:t>.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Розкажіть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особливості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дітей</w:t>
      </w:r>
      <w:proofErr w:type="spellEnd"/>
      <w:r>
        <w:rPr>
          <w:color w:val="000000"/>
          <w:sz w:val="28"/>
          <w:szCs w:val="28"/>
        </w:rPr>
        <w:t xml:space="preserve"> з ДЦП.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  <w:rPr>
          <w:lang w:val="en-US"/>
        </w:rPr>
      </w:pPr>
      <w:proofErr w:type="spellStart"/>
      <w:r>
        <w:rPr>
          <w:color w:val="000000"/>
          <w:sz w:val="28"/>
          <w:szCs w:val="28"/>
        </w:rPr>
        <w:t>Вкажіть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особливості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роботи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порушенням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інтелекту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uk-UA"/>
        </w:rPr>
        <w:t>Дайте рекомендації педагогам.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передбачає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соціально-педагогічна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діяльність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спеціальному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освітньому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закладі</w:t>
      </w:r>
      <w:proofErr w:type="spellEnd"/>
      <w:r>
        <w:rPr>
          <w:color w:val="000000"/>
          <w:sz w:val="28"/>
          <w:szCs w:val="28"/>
        </w:rPr>
        <w:t>?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Вкажіть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методи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прийоми</w:t>
      </w:r>
      <w:proofErr w:type="spellEnd"/>
      <w:r>
        <w:rPr>
          <w:color w:val="000000"/>
          <w:sz w:val="28"/>
          <w:szCs w:val="28"/>
        </w:rPr>
        <w:t xml:space="preserve"> в </w:t>
      </w:r>
      <w:proofErr w:type="spellStart"/>
      <w:r>
        <w:rPr>
          <w:color w:val="000000"/>
          <w:sz w:val="28"/>
          <w:szCs w:val="28"/>
        </w:rPr>
        <w:t>роботі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дітьми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особливими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освітніми</w:t>
      </w:r>
      <w:proofErr w:type="spellEnd"/>
      <w:r>
        <w:rPr>
          <w:color w:val="000000"/>
          <w:sz w:val="28"/>
          <w:szCs w:val="28"/>
        </w:rPr>
        <w:t xml:space="preserve"> потребами.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</w:pP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фактори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різко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впливають</w:t>
      </w:r>
      <w:proofErr w:type="spellEnd"/>
      <w:r>
        <w:rPr>
          <w:sz w:val="28"/>
          <w:szCs w:val="28"/>
        </w:rPr>
        <w:t xml:space="preserve"> на прояви невротичного характеру?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  <w:rPr>
          <w:lang w:val="en-US"/>
        </w:rPr>
      </w:pPr>
      <w:proofErr w:type="spellStart"/>
      <w:r>
        <w:rPr>
          <w:color w:val="000000"/>
          <w:sz w:val="28"/>
          <w:szCs w:val="28"/>
          <w:lang w:val="en-US"/>
        </w:rPr>
        <w:t>Вкажіть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етапи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компенсаційного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процесу</w:t>
      </w:r>
      <w:proofErr w:type="spellEnd"/>
      <w:r>
        <w:rPr>
          <w:color w:val="000000"/>
          <w:sz w:val="28"/>
          <w:szCs w:val="28"/>
          <w:lang w:val="en-US"/>
        </w:rPr>
        <w:t>.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Закінчіть</w:t>
      </w:r>
      <w:proofErr w:type="spellEnd"/>
      <w:r>
        <w:rPr>
          <w:color w:val="000000"/>
          <w:sz w:val="28"/>
          <w:szCs w:val="28"/>
        </w:rPr>
        <w:t xml:space="preserve"> фразу: «До </w:t>
      </w:r>
      <w:proofErr w:type="spellStart"/>
      <w:r>
        <w:rPr>
          <w:color w:val="000000"/>
          <w:sz w:val="28"/>
          <w:szCs w:val="28"/>
        </w:rPr>
        <w:t>осіб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особливими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освітніми</w:t>
      </w:r>
      <w:proofErr w:type="spellEnd"/>
      <w:r>
        <w:rPr>
          <w:color w:val="000000"/>
          <w:sz w:val="28"/>
          <w:szCs w:val="28"/>
        </w:rPr>
        <w:t xml:space="preserve"> потребами </w:t>
      </w:r>
      <w:proofErr w:type="spellStart"/>
      <w:r>
        <w:rPr>
          <w:color w:val="000000"/>
          <w:sz w:val="28"/>
          <w:szCs w:val="28"/>
        </w:rPr>
        <w:t>відносяться</w:t>
      </w:r>
      <w:proofErr w:type="spellEnd"/>
      <w:r>
        <w:rPr>
          <w:color w:val="000000"/>
          <w:sz w:val="28"/>
          <w:szCs w:val="28"/>
        </w:rPr>
        <w:t>…»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</w:pPr>
      <w:proofErr w:type="spellStart"/>
      <w:r>
        <w:rPr>
          <w:color w:val="000000"/>
          <w:sz w:val="28"/>
          <w:szCs w:val="28"/>
        </w:rPr>
        <w:t>Надайте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коротку</w:t>
      </w:r>
      <w:proofErr w:type="spellEnd"/>
      <w:r>
        <w:rPr>
          <w:color w:val="000000"/>
          <w:sz w:val="28"/>
          <w:szCs w:val="28"/>
        </w:rPr>
        <w:t xml:space="preserve"> характеристику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помірним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ступенем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розумової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відсталості</w:t>
      </w:r>
      <w:proofErr w:type="spellEnd"/>
      <w:r>
        <w:rPr>
          <w:color w:val="000000"/>
          <w:sz w:val="28"/>
          <w:szCs w:val="28"/>
        </w:rPr>
        <w:t>.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  <w:rPr>
          <w:lang w:val="en-US"/>
        </w:rPr>
      </w:pPr>
      <w:proofErr w:type="spellStart"/>
      <w:r>
        <w:rPr>
          <w:color w:val="000000"/>
          <w:sz w:val="28"/>
          <w:szCs w:val="28"/>
        </w:rPr>
        <w:t>Назвіть</w:t>
      </w:r>
      <w:proofErr w:type="spellEnd"/>
      <w:r>
        <w:rPr>
          <w:color w:val="000000"/>
          <w:sz w:val="28"/>
          <w:szCs w:val="28"/>
        </w:rPr>
        <w:t xml:space="preserve"> причину </w:t>
      </w:r>
      <w:proofErr w:type="spellStart"/>
      <w:r>
        <w:rPr>
          <w:color w:val="000000"/>
          <w:sz w:val="28"/>
          <w:szCs w:val="28"/>
        </w:rPr>
        <w:t>виникнення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затримки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психічного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розвитку</w:t>
      </w:r>
      <w:proofErr w:type="spellEnd"/>
      <w:r>
        <w:rPr>
          <w:color w:val="000000"/>
          <w:sz w:val="28"/>
          <w:szCs w:val="28"/>
        </w:rPr>
        <w:t xml:space="preserve"> (ЗПР) на </w:t>
      </w:r>
      <w:proofErr w:type="spellStart"/>
      <w:r>
        <w:rPr>
          <w:color w:val="000000"/>
          <w:sz w:val="28"/>
          <w:szCs w:val="28"/>
        </w:rPr>
        <w:t>основі</w:t>
      </w:r>
      <w:proofErr w:type="spellEnd"/>
      <w:r>
        <w:rPr>
          <w:color w:val="000000"/>
          <w:sz w:val="28"/>
          <w:szCs w:val="28"/>
        </w:rPr>
        <w:t xml:space="preserve"> соматогенного </w:t>
      </w:r>
      <w:proofErr w:type="spellStart"/>
      <w:r>
        <w:rPr>
          <w:color w:val="000000"/>
          <w:sz w:val="28"/>
          <w:szCs w:val="28"/>
        </w:rPr>
        <w:t>походження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en-US"/>
        </w:rPr>
        <w:t xml:space="preserve">З </w:t>
      </w:r>
      <w:proofErr w:type="spellStart"/>
      <w:r>
        <w:rPr>
          <w:color w:val="000000"/>
          <w:sz w:val="28"/>
          <w:szCs w:val="28"/>
          <w:lang w:val="en-US"/>
        </w:rPr>
        <w:t>чим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пов’язана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психогенна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затримка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психічного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розвитку</w:t>
      </w:r>
      <w:proofErr w:type="spellEnd"/>
      <w:r>
        <w:rPr>
          <w:color w:val="000000"/>
          <w:sz w:val="28"/>
          <w:szCs w:val="28"/>
          <w:lang w:val="en-US"/>
        </w:rPr>
        <w:t>?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  <w:rPr>
          <w:lang w:val="en-US"/>
        </w:rPr>
      </w:pPr>
      <w:proofErr w:type="spellStart"/>
      <w:r>
        <w:rPr>
          <w:color w:val="000000"/>
          <w:sz w:val="28"/>
          <w:szCs w:val="28"/>
        </w:rPr>
        <w:t>Вкажіть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критерії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психологічної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готовності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школи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  <w:lang w:val="en-US"/>
        </w:rPr>
        <w:t>Дайте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визначення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поняттям</w:t>
      </w:r>
      <w:proofErr w:type="spellEnd"/>
      <w:r>
        <w:rPr>
          <w:color w:val="000000"/>
          <w:sz w:val="28"/>
          <w:szCs w:val="28"/>
          <w:lang w:val="en-US"/>
        </w:rPr>
        <w:t xml:space="preserve"> «</w:t>
      </w:r>
      <w:proofErr w:type="spellStart"/>
      <w:r>
        <w:rPr>
          <w:color w:val="000000"/>
          <w:sz w:val="28"/>
          <w:szCs w:val="28"/>
          <w:lang w:val="en-US"/>
        </w:rPr>
        <w:t>компенсація</w:t>
      </w:r>
      <w:proofErr w:type="spellEnd"/>
      <w:r>
        <w:rPr>
          <w:color w:val="000000"/>
          <w:sz w:val="28"/>
          <w:szCs w:val="28"/>
          <w:lang w:val="en-US"/>
        </w:rPr>
        <w:t>», «</w:t>
      </w:r>
      <w:proofErr w:type="spellStart"/>
      <w:r>
        <w:rPr>
          <w:color w:val="000000"/>
          <w:sz w:val="28"/>
          <w:szCs w:val="28"/>
          <w:lang w:val="en-US"/>
        </w:rPr>
        <w:t>корекція</w:t>
      </w:r>
      <w:proofErr w:type="spellEnd"/>
      <w:r>
        <w:rPr>
          <w:color w:val="000000"/>
          <w:sz w:val="28"/>
          <w:szCs w:val="28"/>
          <w:lang w:val="en-US"/>
        </w:rPr>
        <w:t>».</w:t>
      </w:r>
    </w:p>
    <w:p w:rsidR="00D32667" w:rsidRDefault="00D32667" w:rsidP="00D32667">
      <w:pPr>
        <w:pStyle w:val="a4"/>
        <w:numPr>
          <w:ilvl w:val="0"/>
          <w:numId w:val="2"/>
        </w:numPr>
        <w:spacing w:beforeAutospacing="0" w:after="0" w:line="240" w:lineRule="auto"/>
        <w:rPr>
          <w:lang w:val="en-US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чому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полягає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реабілітація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дитини</w:t>
      </w:r>
      <w:proofErr w:type="spellEnd"/>
      <w:r>
        <w:rPr>
          <w:color w:val="000000"/>
          <w:sz w:val="28"/>
          <w:szCs w:val="28"/>
        </w:rPr>
        <w:t xml:space="preserve"> для </w:t>
      </w:r>
      <w:proofErr w:type="spellStart"/>
      <w:r>
        <w:rPr>
          <w:color w:val="000000"/>
          <w:sz w:val="28"/>
          <w:szCs w:val="28"/>
        </w:rPr>
        <w:t>відновлення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втрачених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навчальних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умінь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пізнавальних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навичок</w:t>
      </w:r>
      <w:proofErr w:type="spellEnd"/>
      <w:r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  <w:lang w:val="uk-UA"/>
        </w:rPr>
        <w:t>Дайте рекомендації батькам.</w:t>
      </w:r>
    </w:p>
    <w:p w:rsidR="00D32667" w:rsidRDefault="00D32667" w:rsidP="00D32667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719A" w:rsidRDefault="00EB719A">
      <w:bookmarkStart w:id="0" w:name="_GoBack"/>
      <w:bookmarkEnd w:id="0"/>
    </w:p>
    <w:sectPr w:rsidR="00E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14CDF"/>
    <w:multiLevelType w:val="multilevel"/>
    <w:tmpl w:val="43848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970EED"/>
    <w:multiLevelType w:val="multilevel"/>
    <w:tmpl w:val="545CB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A0"/>
    <w:rsid w:val="00992AA0"/>
    <w:rsid w:val="00D32667"/>
    <w:rsid w:val="00E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76FC5-4324-40E3-BADE-FFFAFAD8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66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3266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2018-10-08T08:37:00Z</dcterms:created>
  <dcterms:modified xsi:type="dcterms:W3CDTF">2018-10-08T08:37:00Z</dcterms:modified>
</cp:coreProperties>
</file>